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CC6A" w14:textId="77777777" w:rsidR="00CD4F8E" w:rsidRPr="00EE3951" w:rsidRDefault="00CD4F8E" w:rsidP="00CD4F8E">
      <w:pPr>
        <w:pStyle w:val="CCGHeader1numbered"/>
        <w:numPr>
          <w:ilvl w:val="0"/>
          <w:numId w:val="0"/>
        </w:numPr>
        <w:ind w:left="851" w:hanging="851"/>
      </w:pPr>
      <w:bookmarkStart w:id="0" w:name="_Toc147401781"/>
      <w:r w:rsidRPr="00EE3951">
        <w:t>Appendix B – Information for Patients</w:t>
      </w:r>
      <w:bookmarkEnd w:id="0"/>
      <w:r w:rsidRPr="00EE3951">
        <w:t xml:space="preserve"> </w:t>
      </w:r>
    </w:p>
    <w:p w14:paraId="1125E40A" w14:textId="2E722A92" w:rsidR="00CD4F8E" w:rsidRPr="00CD4F8E" w:rsidRDefault="00CD4F8E" w:rsidP="00CD4F8E">
      <w:pPr>
        <w:spacing w:after="149" w:line="259" w:lineRule="auto"/>
        <w:jc w:val="center"/>
        <w:rPr>
          <w:rFonts w:ascii="Arial" w:hAnsi="Arial" w:cs="Arial"/>
          <w:sz w:val="32"/>
          <w:szCs w:val="32"/>
        </w:rPr>
      </w:pPr>
    </w:p>
    <w:p w14:paraId="75AA0BE7" w14:textId="6CD7EB7E" w:rsidR="00CD4F8E" w:rsidRPr="00CD4F8E" w:rsidRDefault="00CD4F8E" w:rsidP="00CD4F8E">
      <w:pPr>
        <w:spacing w:after="0" w:line="237" w:lineRule="auto"/>
        <w:jc w:val="center"/>
        <w:rPr>
          <w:rFonts w:ascii="Arial" w:hAnsi="Arial" w:cs="Arial"/>
          <w:sz w:val="32"/>
          <w:szCs w:val="32"/>
        </w:rPr>
      </w:pPr>
      <w:r w:rsidRPr="00CD4F8E">
        <w:rPr>
          <w:rFonts w:ascii="Arial" w:hAnsi="Arial" w:cs="Arial"/>
          <w:b/>
          <w:sz w:val="32"/>
          <w:szCs w:val="32"/>
        </w:rPr>
        <w:t xml:space="preserve">NHS prescribing following private assessment or treatment in the private healthcare </w:t>
      </w:r>
      <w:proofErr w:type="gramStart"/>
      <w:r w:rsidRPr="00CD4F8E">
        <w:rPr>
          <w:rFonts w:ascii="Arial" w:hAnsi="Arial" w:cs="Arial"/>
          <w:b/>
          <w:sz w:val="32"/>
          <w:szCs w:val="32"/>
        </w:rPr>
        <w:t>sector</w:t>
      </w:r>
      <w:proofErr w:type="gramEnd"/>
    </w:p>
    <w:p w14:paraId="17978692" w14:textId="77777777" w:rsidR="00CD4F8E" w:rsidRPr="00EE3951" w:rsidRDefault="00CD4F8E" w:rsidP="00CD4F8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 </w:t>
      </w:r>
    </w:p>
    <w:p w14:paraId="2B124703" w14:textId="77777777" w:rsidR="00CD4F8E" w:rsidRPr="00EE3951" w:rsidRDefault="00CD4F8E" w:rsidP="00CD4F8E">
      <w:pPr>
        <w:spacing w:after="186" w:line="240" w:lineRule="auto"/>
        <w:ind w:left="-5" w:hanging="10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>Your GP (family doctor</w:t>
      </w:r>
      <w:r w:rsidRPr="004D06D9">
        <w:rPr>
          <w:rFonts w:ascii="Arial" w:hAnsi="Arial" w:cs="Arial"/>
          <w:sz w:val="24"/>
          <w:szCs w:val="24"/>
        </w:rPr>
        <w:t xml:space="preserve">), or other prescribers in the practice, can prescribe </w:t>
      </w:r>
      <w:r w:rsidRPr="00EE3951">
        <w:rPr>
          <w:rFonts w:ascii="Arial" w:hAnsi="Arial" w:cs="Arial"/>
          <w:sz w:val="24"/>
          <w:szCs w:val="24"/>
        </w:rPr>
        <w:t xml:space="preserve">some medicines on the NHS on advice from a clinician in the private sector.  </w:t>
      </w:r>
    </w:p>
    <w:p w14:paraId="773B0BDD" w14:textId="77777777" w:rsidR="00CD4F8E" w:rsidRPr="00EE3951" w:rsidRDefault="00CD4F8E" w:rsidP="00CD4F8E">
      <w:pPr>
        <w:spacing w:after="186" w:line="240" w:lineRule="auto"/>
        <w:ind w:left="-5" w:hanging="10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However, there are </w:t>
      </w:r>
      <w:proofErr w:type="gramStart"/>
      <w:r w:rsidRPr="00EE3951">
        <w:rPr>
          <w:rFonts w:ascii="Arial" w:hAnsi="Arial" w:cs="Arial"/>
          <w:sz w:val="24"/>
          <w:szCs w:val="24"/>
        </w:rPr>
        <w:t>a number of</w:t>
      </w:r>
      <w:proofErr w:type="gramEnd"/>
      <w:r w:rsidRPr="00EE3951">
        <w:rPr>
          <w:rFonts w:ascii="Arial" w:hAnsi="Arial" w:cs="Arial"/>
          <w:sz w:val="24"/>
          <w:szCs w:val="24"/>
        </w:rPr>
        <w:t xml:space="preserve"> circumstances when your GP may refuse the request</w:t>
      </w:r>
      <w:r>
        <w:rPr>
          <w:rFonts w:ascii="Arial" w:hAnsi="Arial" w:cs="Arial"/>
          <w:sz w:val="24"/>
          <w:szCs w:val="24"/>
        </w:rPr>
        <w:t xml:space="preserve"> </w:t>
      </w:r>
      <w:r w:rsidRPr="00EE3951">
        <w:rPr>
          <w:rFonts w:ascii="Arial" w:hAnsi="Arial" w:cs="Arial"/>
          <w:sz w:val="24"/>
          <w:szCs w:val="24"/>
        </w:rPr>
        <w:t xml:space="preserve">or offer to prescribe an alternative medicine. Your GP may decide not to prescribe if:  </w:t>
      </w:r>
    </w:p>
    <w:p w14:paraId="2F430BF5" w14:textId="77777777" w:rsidR="00CD4F8E" w:rsidRPr="00EE3951" w:rsidRDefault="00CD4F8E" w:rsidP="00CD4F8E">
      <w:pPr>
        <w:numPr>
          <w:ilvl w:val="0"/>
          <w:numId w:val="2"/>
        </w:numPr>
        <w:spacing w:after="186" w:line="240" w:lineRule="auto"/>
        <w:ind w:hanging="254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A full diagnosis, with appropriate test results, has not been provided by the consultant in the private sector.  </w:t>
      </w:r>
    </w:p>
    <w:p w14:paraId="3A2E746B" w14:textId="77777777" w:rsidR="00CD4F8E" w:rsidRPr="00EE3951" w:rsidRDefault="00CD4F8E" w:rsidP="00CD4F8E">
      <w:pPr>
        <w:numPr>
          <w:ilvl w:val="0"/>
          <w:numId w:val="2"/>
        </w:numPr>
        <w:spacing w:after="186" w:line="240" w:lineRule="auto"/>
        <w:ind w:hanging="254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He or she feels the medicine is not clinically necessary.  </w:t>
      </w:r>
    </w:p>
    <w:p w14:paraId="2335127A" w14:textId="77777777" w:rsidR="00CD4F8E" w:rsidRPr="00EE3951" w:rsidRDefault="00CD4F8E" w:rsidP="00CD4F8E">
      <w:pPr>
        <w:numPr>
          <w:ilvl w:val="0"/>
          <w:numId w:val="2"/>
        </w:numPr>
        <w:spacing w:after="186" w:line="240" w:lineRule="auto"/>
        <w:ind w:hanging="254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The medication is an unlicensed medicine.  </w:t>
      </w:r>
    </w:p>
    <w:p w14:paraId="4612917C" w14:textId="77777777" w:rsidR="00CD4F8E" w:rsidRPr="00EE3951" w:rsidRDefault="00CD4F8E" w:rsidP="00CD4F8E">
      <w:pPr>
        <w:numPr>
          <w:ilvl w:val="0"/>
          <w:numId w:val="2"/>
        </w:numPr>
        <w:spacing w:after="186" w:line="240" w:lineRule="auto"/>
        <w:ind w:hanging="254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The medication is prescribed outside of its licensed indications.  </w:t>
      </w:r>
    </w:p>
    <w:p w14:paraId="5164209B" w14:textId="77777777" w:rsidR="00CD4F8E" w:rsidRDefault="00CD4F8E" w:rsidP="00CD4F8E">
      <w:pPr>
        <w:numPr>
          <w:ilvl w:val="0"/>
          <w:numId w:val="2"/>
        </w:numPr>
        <w:spacing w:after="186" w:line="240" w:lineRule="auto"/>
        <w:ind w:hanging="254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>The medication needs special monitoring and he or she feels they do not have the facilities or expertise to do this.</w:t>
      </w:r>
    </w:p>
    <w:p w14:paraId="0943BCFE" w14:textId="77777777" w:rsidR="00CD4F8E" w:rsidRPr="008704C6" w:rsidRDefault="00CD4F8E" w:rsidP="00CD4F8E">
      <w:pPr>
        <w:numPr>
          <w:ilvl w:val="0"/>
          <w:numId w:val="2"/>
        </w:numPr>
        <w:spacing w:after="186" w:line="240" w:lineRule="auto"/>
        <w:ind w:hanging="254"/>
        <w:rPr>
          <w:rFonts w:ascii="Arial" w:hAnsi="Arial" w:cs="Arial"/>
          <w:sz w:val="24"/>
          <w:szCs w:val="24"/>
        </w:rPr>
      </w:pPr>
      <w:r w:rsidRPr="008704C6">
        <w:rPr>
          <w:rFonts w:ascii="Arial" w:hAnsi="Arial" w:cs="Arial"/>
          <w:sz w:val="24"/>
          <w:szCs w:val="24"/>
        </w:rPr>
        <w:t xml:space="preserve">The use of a more cost-effective medicine has been agreed locally. </w:t>
      </w:r>
    </w:p>
    <w:p w14:paraId="06B61838" w14:textId="77777777" w:rsidR="00CD4F8E" w:rsidRPr="004D06D9" w:rsidRDefault="00CD4F8E" w:rsidP="00CD4F8E">
      <w:pPr>
        <w:numPr>
          <w:ilvl w:val="0"/>
          <w:numId w:val="2"/>
        </w:numPr>
        <w:spacing w:after="186" w:line="240" w:lineRule="auto"/>
        <w:ind w:hanging="254"/>
        <w:rPr>
          <w:rFonts w:ascii="Arial" w:hAnsi="Arial" w:cs="Arial"/>
          <w:sz w:val="24"/>
          <w:szCs w:val="24"/>
        </w:rPr>
      </w:pPr>
      <w:r w:rsidRPr="004D06D9">
        <w:rPr>
          <w:rFonts w:ascii="Arial" w:hAnsi="Arial" w:cs="Arial"/>
          <w:sz w:val="24"/>
          <w:szCs w:val="24"/>
        </w:rPr>
        <w:t>The private clinician is unknown to the practice and is unable or unwilling to provide confirmation of their clinical credentials.</w:t>
      </w:r>
    </w:p>
    <w:p w14:paraId="12CBDBD0" w14:textId="77777777" w:rsidR="00CD4F8E" w:rsidRPr="00EE3951" w:rsidRDefault="00CD4F8E" w:rsidP="00CD4F8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 </w:t>
      </w:r>
    </w:p>
    <w:p w14:paraId="31BC6845" w14:textId="77777777" w:rsidR="00CD4F8E" w:rsidRPr="00EE3951" w:rsidRDefault="00CD4F8E" w:rsidP="00CD4F8E">
      <w:pPr>
        <w:spacing w:after="259" w:line="239" w:lineRule="auto"/>
        <w:rPr>
          <w:rFonts w:ascii="Arial" w:hAnsi="Arial" w:cs="Arial"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 xml:space="preserve">If your GP </w:t>
      </w:r>
      <w:proofErr w:type="gramStart"/>
      <w:r w:rsidRPr="00EE3951">
        <w:rPr>
          <w:rFonts w:ascii="Arial" w:hAnsi="Arial" w:cs="Arial"/>
          <w:sz w:val="24"/>
          <w:szCs w:val="24"/>
        </w:rPr>
        <w:t>is able to</w:t>
      </w:r>
      <w:proofErr w:type="gramEnd"/>
      <w:r w:rsidRPr="00EE3951">
        <w:rPr>
          <w:rFonts w:ascii="Arial" w:hAnsi="Arial" w:cs="Arial"/>
          <w:sz w:val="24"/>
          <w:szCs w:val="24"/>
        </w:rPr>
        <w:t xml:space="preserve"> prescribe for you, please allow </w:t>
      </w:r>
      <w:r w:rsidRPr="00EE3951">
        <w:rPr>
          <w:rFonts w:ascii="Arial" w:hAnsi="Arial" w:cs="Arial"/>
          <w:b/>
          <w:sz w:val="24"/>
          <w:szCs w:val="24"/>
        </w:rPr>
        <w:t>at least</w:t>
      </w:r>
      <w:r w:rsidRPr="00EE3951">
        <w:rPr>
          <w:rFonts w:ascii="Arial" w:hAnsi="Arial" w:cs="Arial"/>
          <w:sz w:val="24"/>
          <w:szCs w:val="24"/>
        </w:rPr>
        <w:t xml:space="preserve"> </w:t>
      </w:r>
      <w:r w:rsidRPr="009E1A79">
        <w:rPr>
          <w:rFonts w:ascii="Arial" w:hAnsi="Arial" w:cs="Arial"/>
          <w:sz w:val="24"/>
          <w:szCs w:val="24"/>
        </w:rPr>
        <w:t xml:space="preserve">10 </w:t>
      </w:r>
      <w:r w:rsidRPr="00EE3951">
        <w:rPr>
          <w:rFonts w:ascii="Arial" w:hAnsi="Arial" w:cs="Arial"/>
          <w:i/>
          <w:color w:val="FF0000"/>
          <w:sz w:val="24"/>
          <w:szCs w:val="24"/>
        </w:rPr>
        <w:t>(amend as appropriate per practice policy)</w:t>
      </w:r>
      <w:r w:rsidRPr="00EE3951">
        <w:rPr>
          <w:rFonts w:ascii="Arial" w:hAnsi="Arial" w:cs="Arial"/>
          <w:sz w:val="24"/>
          <w:szCs w:val="24"/>
        </w:rPr>
        <w:t xml:space="preserve"> full working days for prescriptions to be processed taking into account weekends and bank holidays. If your prescription is urgent, your private sector clinician should provide you with a prescription that you may have dispensed privately to ensure you receive timely treatment. </w:t>
      </w:r>
    </w:p>
    <w:p w14:paraId="23F8F144" w14:textId="77777777" w:rsidR="00CD4F8E" w:rsidRPr="00EE3951" w:rsidRDefault="00CD4F8E" w:rsidP="00CD4F8E">
      <w:pPr>
        <w:spacing w:after="172" w:line="253" w:lineRule="auto"/>
        <w:ind w:right="134"/>
        <w:rPr>
          <w:rFonts w:ascii="Arial" w:hAnsi="Arial" w:cs="Arial"/>
          <w:sz w:val="24"/>
          <w:szCs w:val="24"/>
        </w:rPr>
      </w:pPr>
      <w:r w:rsidRPr="00EE3951">
        <w:rPr>
          <w:rFonts w:ascii="Arial" w:eastAsia="Arial" w:hAnsi="Arial" w:cs="Arial"/>
          <w:sz w:val="24"/>
          <w:szCs w:val="24"/>
        </w:rPr>
        <w:t xml:space="preserve">Further information is available on the NHS Choices website: ‘If I pay for private treatment, how will my NHS care be affected?’  </w:t>
      </w:r>
      <w:hyperlink r:id="rId7">
        <w:r w:rsidRPr="00EE3951">
          <w:rPr>
            <w:rFonts w:ascii="Arial" w:hAnsi="Arial" w:cs="Arial"/>
            <w:sz w:val="24"/>
            <w:szCs w:val="24"/>
            <w:u w:val="single" w:color="000000"/>
          </w:rPr>
          <w:t>http://www.nhs.uk/chq/Pages/2572.aspx?CategoryID=96</w:t>
        </w:r>
      </w:hyperlink>
      <w:hyperlink r:id="rId8">
        <w:r w:rsidRPr="00EE3951">
          <w:rPr>
            <w:rFonts w:ascii="Arial" w:hAnsi="Arial" w:cs="Arial"/>
            <w:sz w:val="24"/>
            <w:szCs w:val="24"/>
          </w:rPr>
          <w:t xml:space="preserve"> </w:t>
        </w:r>
      </w:hyperlink>
    </w:p>
    <w:p w14:paraId="204C7B26" w14:textId="77777777" w:rsidR="00CD4F8E" w:rsidRDefault="00CD4F8E" w:rsidP="00CD4F8E">
      <w:pPr>
        <w:spacing w:after="186" w:line="240" w:lineRule="auto"/>
        <w:ind w:left="-5" w:hanging="10"/>
        <w:rPr>
          <w:rFonts w:ascii="Arial" w:hAnsi="Arial" w:cs="Arial"/>
          <w:b/>
          <w:sz w:val="24"/>
          <w:szCs w:val="24"/>
        </w:rPr>
      </w:pPr>
      <w:r w:rsidRPr="00EE3951">
        <w:rPr>
          <w:rFonts w:ascii="Arial" w:hAnsi="Arial" w:cs="Arial"/>
          <w:sz w:val="24"/>
          <w:szCs w:val="24"/>
        </w:rPr>
        <w:t>If you have further queries or would like to discuss your options, please speak with your GP or healthcare professional at your practice.</w:t>
      </w:r>
      <w:r w:rsidRPr="00EE3951">
        <w:rPr>
          <w:rFonts w:ascii="Arial" w:hAnsi="Arial" w:cs="Arial"/>
          <w:b/>
          <w:sz w:val="24"/>
          <w:szCs w:val="24"/>
        </w:rPr>
        <w:t xml:space="preserve"> </w:t>
      </w:r>
    </w:p>
    <w:p w14:paraId="311D122F" w14:textId="77777777" w:rsidR="00CD4F8E" w:rsidRDefault="00CD4F8E" w:rsidP="00CD4F8E">
      <w:pPr>
        <w:spacing w:after="186" w:line="240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434F6373" w14:textId="70880D46" w:rsidR="00CD4F8E" w:rsidRPr="009E1A79" w:rsidRDefault="00CD4F8E" w:rsidP="00CD4F8E">
      <w:pPr>
        <w:spacing w:after="186" w:line="240" w:lineRule="auto"/>
        <w:ind w:left="-5" w:hanging="10"/>
        <w:rPr>
          <w:rFonts w:ascii="Arial" w:hAnsi="Arial" w:cs="Arial"/>
          <w:sz w:val="24"/>
          <w:szCs w:val="24"/>
        </w:rPr>
      </w:pP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</w:r>
      <w:r w:rsidRPr="009E1A79">
        <w:rPr>
          <w:rFonts w:ascii="Arial" w:hAnsi="Arial" w:cs="Arial"/>
          <w:b/>
          <w:sz w:val="24"/>
          <w:szCs w:val="24"/>
        </w:rPr>
        <w:softHyphen/>
        <w:t>___________________________________________________________________</w:t>
      </w:r>
    </w:p>
    <w:p w14:paraId="57A70C77" w14:textId="77777777" w:rsidR="00CD4F8E" w:rsidRPr="009E1A79" w:rsidRDefault="00CD4F8E" w:rsidP="00CD4F8E">
      <w:pPr>
        <w:rPr>
          <w:rFonts w:ascii="Arial" w:hAnsi="Arial" w:cs="Arial"/>
          <w:b/>
          <w:bCs/>
          <w:color w:val="202124"/>
          <w:shd w:val="clear" w:color="auto" w:fill="FFFFFF"/>
        </w:rPr>
      </w:pPr>
      <w:r w:rsidRPr="009E1A79">
        <w:rPr>
          <w:rFonts w:ascii="Arial" w:hAnsi="Arial" w:cs="Arial"/>
          <w:b/>
          <w:bCs/>
          <w:color w:val="202124"/>
          <w:shd w:val="clear" w:color="auto" w:fill="FFFFFF"/>
        </w:rPr>
        <w:lastRenderedPageBreak/>
        <w:t>Please ensure that the Accessible Information Standard (AIS) is applied in communicating the above information to patients, when necessary</w:t>
      </w:r>
    </w:p>
    <w:p w14:paraId="3E961B54" w14:textId="77777777" w:rsidR="00CD4F8E" w:rsidRPr="004D06D9" w:rsidRDefault="00CD4F8E" w:rsidP="00CD4F8E">
      <w:pPr>
        <w:rPr>
          <w:rFonts w:ascii="Arial" w:hAnsi="Arial" w:cs="Arial"/>
          <w:color w:val="202124"/>
          <w:shd w:val="clear" w:color="auto" w:fill="FFFFFF"/>
        </w:rPr>
      </w:pPr>
      <w:r w:rsidRPr="009E1A79">
        <w:rPr>
          <w:rFonts w:ascii="Arial" w:hAnsi="Arial" w:cs="Arial"/>
          <w:color w:val="202124"/>
          <w:shd w:val="clear" w:color="auto" w:fill="FFFFFF"/>
        </w:rPr>
        <w:t xml:space="preserve">See </w:t>
      </w:r>
      <w:hyperlink r:id="rId9" w:history="1">
        <w:r w:rsidRPr="009E1A79">
          <w:rPr>
            <w:rStyle w:val="Hyperlink"/>
            <w:rFonts w:ascii="Arial" w:hAnsi="Arial" w:cs="Arial"/>
            <w:shd w:val="clear" w:color="auto" w:fill="FFFFFF"/>
          </w:rPr>
          <w:t>https://www.cqc.org.uk/guidance-providers/meeting-accessible-information-standard</w:t>
        </w:r>
      </w:hyperlink>
      <w:r w:rsidRPr="009E1A79">
        <w:rPr>
          <w:rFonts w:ascii="Arial" w:hAnsi="Arial" w:cs="Arial"/>
          <w:color w:val="202124"/>
          <w:shd w:val="clear" w:color="auto" w:fill="FFFFFF"/>
        </w:rPr>
        <w:t xml:space="preserve"> and  </w:t>
      </w:r>
      <w:hyperlink r:id="rId10" w:history="1">
        <w:r w:rsidRPr="009E1A79">
          <w:rPr>
            <w:rStyle w:val="Hyperlink"/>
            <w:rFonts w:ascii="Arial" w:hAnsi="Arial" w:cs="Arial"/>
            <w:shd w:val="clear" w:color="auto" w:fill="FFFFFF"/>
          </w:rPr>
          <w:t>https://www.cqc.org.uk/guidance-providers/gps/gp-mythbusters/gp-mythbuster-20-making-information-accessible</w:t>
        </w:r>
      </w:hyperlink>
      <w:r w:rsidRPr="009E1A79">
        <w:rPr>
          <w:rFonts w:ascii="Arial" w:hAnsi="Arial" w:cs="Arial"/>
          <w:color w:val="202124"/>
          <w:shd w:val="clear" w:color="auto" w:fill="FFFFFF"/>
        </w:rPr>
        <w:t xml:space="preserve"> for more information</w:t>
      </w:r>
    </w:p>
    <w:p w14:paraId="1892B0CF" w14:textId="3A9C60BE" w:rsidR="009F4E4B" w:rsidRDefault="009F4E4B" w:rsidP="00CD4F8E"/>
    <w:sectPr w:rsidR="009F4E4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E84B" w14:textId="77777777" w:rsidR="00CD4F8E" w:rsidRDefault="00CD4F8E" w:rsidP="00CD4F8E">
      <w:pPr>
        <w:spacing w:after="0" w:line="240" w:lineRule="auto"/>
      </w:pPr>
      <w:r>
        <w:separator/>
      </w:r>
    </w:p>
  </w:endnote>
  <w:endnote w:type="continuationSeparator" w:id="0">
    <w:p w14:paraId="0D104D99" w14:textId="77777777" w:rsidR="00CD4F8E" w:rsidRDefault="00CD4F8E" w:rsidP="00CD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838C" w14:textId="77777777" w:rsidR="00CD4F8E" w:rsidRDefault="00CD4F8E" w:rsidP="00CD4F8E">
      <w:pPr>
        <w:spacing w:after="0" w:line="240" w:lineRule="auto"/>
      </w:pPr>
      <w:r>
        <w:separator/>
      </w:r>
    </w:p>
  </w:footnote>
  <w:footnote w:type="continuationSeparator" w:id="0">
    <w:p w14:paraId="2CF86601" w14:textId="77777777" w:rsidR="00CD4F8E" w:rsidRDefault="00CD4F8E" w:rsidP="00CD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3945" w14:textId="14141844" w:rsidR="00CD4F8E" w:rsidRDefault="00CD4F8E" w:rsidP="00CD4F8E">
    <w:pPr>
      <w:pStyle w:val="Header"/>
      <w:jc w:val="right"/>
    </w:pPr>
    <w:r>
      <w:rPr>
        <w:noProof/>
      </w:rPr>
      <w:drawing>
        <wp:inline distT="0" distB="0" distL="0" distR="0" wp14:anchorId="61F3B79A" wp14:editId="5DD7730C">
          <wp:extent cx="2270570" cy="1024128"/>
          <wp:effectExtent l="0" t="0" r="0" b="5080"/>
          <wp:docPr id="357615677" name="Picture 35761567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674" cy="102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7F3A"/>
    <w:multiLevelType w:val="multilevel"/>
    <w:tmpl w:val="7324BEAC"/>
    <w:lvl w:ilvl="0">
      <w:start w:val="1"/>
      <w:numFmt w:val="decimal"/>
      <w:pStyle w:val="CCGHeader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CCGHeader2numbered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CCGHeader3numbered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BA54BF9"/>
    <w:multiLevelType w:val="hybridMultilevel"/>
    <w:tmpl w:val="AAD0A1A2"/>
    <w:lvl w:ilvl="0" w:tplc="3EE2D2DE">
      <w:start w:val="1"/>
      <w:numFmt w:val="decimal"/>
      <w:lvlText w:val="%1)"/>
      <w:lvlJc w:val="left"/>
      <w:pPr>
        <w:ind w:left="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8BFEA">
      <w:start w:val="1"/>
      <w:numFmt w:val="lowerLetter"/>
      <w:lvlText w:val="%2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C86A2">
      <w:start w:val="1"/>
      <w:numFmt w:val="lowerRoman"/>
      <w:lvlText w:val="%3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AE6EC">
      <w:start w:val="1"/>
      <w:numFmt w:val="decimal"/>
      <w:lvlText w:val="%4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CF768">
      <w:start w:val="1"/>
      <w:numFmt w:val="lowerLetter"/>
      <w:lvlText w:val="%5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8F792">
      <w:start w:val="1"/>
      <w:numFmt w:val="lowerRoman"/>
      <w:lvlText w:val="%6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6AAA8">
      <w:start w:val="1"/>
      <w:numFmt w:val="decimal"/>
      <w:lvlText w:val="%7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8C652">
      <w:start w:val="1"/>
      <w:numFmt w:val="lowerLetter"/>
      <w:lvlText w:val="%8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D6D2">
      <w:start w:val="1"/>
      <w:numFmt w:val="lowerRoman"/>
      <w:lvlText w:val="%9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6731561">
    <w:abstractNumId w:val="0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pStyle w:val="CCGHeader2numbered"/>
        <w:isLgl/>
        <w:lvlText w:val="%1.%2"/>
        <w:lvlJc w:val="left"/>
        <w:pPr>
          <w:ind w:left="851" w:hanging="851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Restart w:val="0"/>
        <w:pStyle w:val="CCGHeader3numbered"/>
        <w:isLgl/>
        <w:lvlText w:val="%1.%2.%3"/>
        <w:lvlJc w:val="left"/>
        <w:pPr>
          <w:ind w:left="851" w:hanging="851"/>
        </w:pPr>
        <w:rPr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96811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8E"/>
    <w:rsid w:val="009F4E4B"/>
    <w:rsid w:val="00C25163"/>
    <w:rsid w:val="00C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5059"/>
  <w15:chartTrackingRefBased/>
  <w15:docId w15:val="{693745A7-3114-44F2-BCEE-04656283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4F8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8E"/>
  </w:style>
  <w:style w:type="paragraph" w:styleId="Footer">
    <w:name w:val="footer"/>
    <w:basedOn w:val="Normal"/>
    <w:link w:val="FooterChar"/>
    <w:uiPriority w:val="99"/>
    <w:unhideWhenUsed/>
    <w:rsid w:val="00CD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8E"/>
  </w:style>
  <w:style w:type="paragraph" w:customStyle="1" w:styleId="CCGHeader1numbered">
    <w:name w:val="CCG Header 1 numbered"/>
    <w:basedOn w:val="Normal"/>
    <w:next w:val="Normal"/>
    <w:link w:val="CCGHeader1numberedChar"/>
    <w:qFormat/>
    <w:rsid w:val="00CD4F8E"/>
    <w:pPr>
      <w:keepNext/>
      <w:numPr>
        <w:numId w:val="1"/>
      </w:numPr>
      <w:spacing w:before="400" w:after="120"/>
      <w:outlineLvl w:val="0"/>
    </w:pPr>
    <w:rPr>
      <w:rFonts w:ascii="Arial" w:hAnsi="Arial"/>
      <w:b/>
      <w:color w:val="005EB8"/>
      <w:sz w:val="28"/>
    </w:rPr>
  </w:style>
  <w:style w:type="character" w:customStyle="1" w:styleId="CCGHeader1numberedChar">
    <w:name w:val="CCG Header 1 numbered Char"/>
    <w:basedOn w:val="DefaultParagraphFont"/>
    <w:link w:val="CCGHeader1numbered"/>
    <w:rsid w:val="00CD4F8E"/>
    <w:rPr>
      <w:rFonts w:ascii="Arial" w:hAnsi="Arial"/>
      <w:b/>
      <w:color w:val="005EB8"/>
      <w:kern w:val="0"/>
      <w:sz w:val="28"/>
      <w14:ligatures w14:val="none"/>
    </w:rPr>
  </w:style>
  <w:style w:type="paragraph" w:customStyle="1" w:styleId="CCGHeader2numbered">
    <w:name w:val="CCG Header 2 numbered"/>
    <w:basedOn w:val="Normal"/>
    <w:next w:val="Normal"/>
    <w:qFormat/>
    <w:rsid w:val="00CD4F8E"/>
    <w:pPr>
      <w:keepNext/>
      <w:numPr>
        <w:ilvl w:val="1"/>
        <w:numId w:val="1"/>
      </w:numPr>
      <w:spacing w:before="120" w:after="120"/>
    </w:pPr>
    <w:rPr>
      <w:rFonts w:ascii="Arial" w:hAnsi="Arial"/>
      <w:b/>
      <w:color w:val="005EB8"/>
      <w:sz w:val="24"/>
    </w:rPr>
  </w:style>
  <w:style w:type="paragraph" w:customStyle="1" w:styleId="CCGHeader3numbered">
    <w:name w:val="CCG Header 3 numbered"/>
    <w:basedOn w:val="CCGHeader2numbered"/>
    <w:next w:val="Normal"/>
    <w:qFormat/>
    <w:rsid w:val="00CD4F8E"/>
    <w:pPr>
      <w:numPr>
        <w:ilvl w:val="2"/>
      </w:numPr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CD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hq/Pages/2572.aspx?CategoryID=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hq/Pages/2572.aspx?CategoryID=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qc.org.uk/guidance-providers/gps/gp-mythbusters/gp-mythbuster-20-making-information-accessi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qc.org.uk/guidance-providers/meeting-accessible-information-standa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8239.9819B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SOLOMONS, Kevin (NHS SURREY HEARTLANDS ICB - 92A)</dc:creator>
  <cp:keywords/>
  <dc:description/>
  <cp:lastModifiedBy>SOLOMONS, Kevin (NHS SURREY HEARTLANDS ICB - 92A)</cp:lastModifiedBy>
  <cp:revision>1</cp:revision>
  <dcterms:created xsi:type="dcterms:W3CDTF">2023-11-03T10:27:00Z</dcterms:created>
  <dcterms:modified xsi:type="dcterms:W3CDTF">2023-11-03T10:35:00Z</dcterms:modified>
</cp:coreProperties>
</file>